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2F51A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第2章 化学反应的方向、限度与速率</w:t>
      </w:r>
    </w:p>
    <w:p w14:paraId="3601B4E5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专题4 化学平衡常数的综合应用</w:t>
      </w:r>
    </w:p>
    <w:p w14:paraId="7A8595D8">
      <w:pPr>
        <w:pStyle w:val="11"/>
        <w:tabs>
          <w:tab w:val="left" w:pos="3969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一、化学平衡常数的理解</w:t>
      </w:r>
    </w:p>
    <w:p w14:paraId="71D28BCF">
      <w:pPr>
        <w:pStyle w:val="11"/>
        <w:tabs>
          <w:tab w:val="left" w:pos="3969"/>
        </w:tabs>
        <w:spacing w:line="480" w:lineRule="auto"/>
        <w:rPr>
          <w:rFonts w:hint="eastAsia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</w:rPr>
        <w:t>1.浓度商</w:t>
      </w:r>
    </w:p>
    <w:p w14:paraId="354A6648">
      <w:pPr>
        <w:pStyle w:val="11"/>
        <w:tabs>
          <w:tab w:val="left" w:pos="3969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对于一般的可逆反应</w:t>
      </w:r>
      <w:r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A(g)＋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B(g)</w:t>
      </w:r>
      <w:r>
        <w:rPr>
          <w:rFonts w:ascii="Times New Roman" w:hAnsi="Times New Roman" w:cs="Times New Roman"/>
          <w:sz w:val="18"/>
          <w:szCs w:val="18"/>
        </w:rPr>
        <w:object>
          <v:shape id="_x0000_i1025" o:spt="75" type="#_x0000_t75" style="height:9.4pt;width:2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Flash.Movie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C(g)＋</w:t>
      </w:r>
      <w:r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D(g)，在任意时刻的</w:t>
      </w:r>
      <w:r>
        <w:rPr>
          <w:rFonts w:hint="eastAsia" w:ascii="Times New Roman" w:hAnsi="Times New Roman" w:cs="Times New Roman"/>
          <w:kern w:val="0"/>
          <w:u w:val="thick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称为浓度商，常用</w:t>
      </w:r>
      <w:r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表示。</w:t>
      </w:r>
    </w:p>
    <w:p w14:paraId="0242A928">
      <w:pPr>
        <w:pStyle w:val="11"/>
        <w:tabs>
          <w:tab w:val="left" w:pos="3969"/>
        </w:tabs>
        <w:spacing w:line="480" w:lineRule="auto"/>
        <w:rPr>
          <w:rFonts w:hint="eastAsia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</w:rPr>
        <w:t>2.化学平衡常数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7170"/>
      </w:tblGrid>
      <w:tr w14:paraId="208A0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52602491">
            <w:pPr>
              <w:pStyle w:val="11"/>
              <w:tabs>
                <w:tab w:val="left" w:pos="3969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表达式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4D67C1FE">
            <w:pPr>
              <w:pStyle w:val="11"/>
              <w:tabs>
                <w:tab w:val="left" w:pos="3969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对于一般的可逆反应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g)＋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B(g)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object>
                <v:shape id="_x0000_i1026" o:spt="75" type="#_x0000_t75" style="height:9.4pt;width:27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Flash.Movie" ShapeID="_x0000_i1026" DrawAspect="Content" ObjectID="_1468075726" r:id="rId8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C(g)＋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q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D(g)，平衡常数的表达式为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＝</w:t>
            </w:r>
            <w:r>
              <w:rPr>
                <w:rFonts w:hint="eastAsia" w:ascii="Times New Roman" w:hAnsi="Times New Roman" w:cs="Times New Roman"/>
                <w:kern w:val="0"/>
                <w:u w:val="thick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。</w:t>
            </w:r>
          </w:p>
        </w:tc>
      </w:tr>
      <w:tr w14:paraId="68E99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6B146BA2">
            <w:pPr>
              <w:pStyle w:val="11"/>
              <w:tabs>
                <w:tab w:val="left" w:pos="3969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注意</w:t>
            </w:r>
          </w:p>
          <w:p w14:paraId="0972278E">
            <w:pPr>
              <w:pStyle w:val="11"/>
              <w:tabs>
                <w:tab w:val="left" w:pos="3969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事项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7B64363E">
            <w:pPr>
              <w:pStyle w:val="11"/>
              <w:tabs>
                <w:tab w:val="left" w:pos="3969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反应物或生成物中有固体或纯液体存在时，一般不列入浓度商和平衡常数中。</w:t>
            </w:r>
          </w:p>
          <w:p w14:paraId="4E81E98D">
            <w:pPr>
              <w:pStyle w:val="11"/>
              <w:tabs>
                <w:tab w:val="left" w:pos="3969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化学平衡常数只与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u w:val="thick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有关，与反应物或生成物的浓度无关。</w:t>
            </w:r>
          </w:p>
        </w:tc>
      </w:tr>
      <w:tr w14:paraId="30C80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6477E573">
            <w:pPr>
              <w:pStyle w:val="11"/>
              <w:tabs>
                <w:tab w:val="left" w:pos="3969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意义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66AA5D3E">
            <w:pPr>
              <w:pStyle w:val="11"/>
              <w:tabs>
                <w:tab w:val="left" w:pos="3969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平衡常数的大小反映了化学反应进行的程度。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值越大，表示反应进行得越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u w:val="thick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，反应物的转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化率越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。一般来说，当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＞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u w:val="thick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时，该反应就进行的基本完全了。</w:t>
            </w:r>
          </w:p>
        </w:tc>
      </w:tr>
    </w:tbl>
    <w:p w14:paraId="049B8FEA">
      <w:pPr>
        <w:pStyle w:val="11"/>
        <w:tabs>
          <w:tab w:val="left" w:pos="3969"/>
        </w:tabs>
        <w:spacing w:line="480" w:lineRule="auto"/>
        <w:rPr>
          <w:rFonts w:hint="eastAsia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</w:rPr>
        <w:t>3.化学平衡常数的应用</w:t>
      </w:r>
    </w:p>
    <w:p w14:paraId="5EECA9EC">
      <w:pPr>
        <w:pStyle w:val="11"/>
        <w:tabs>
          <w:tab w:val="left" w:pos="3969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(1)判断反应进行的方向</w:t>
      </w:r>
    </w:p>
    <w:p w14:paraId="383F9921">
      <w:pPr>
        <w:pStyle w:val="11"/>
        <w:tabs>
          <w:tab w:val="left" w:pos="3969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对于一般</w:t>
      </w:r>
      <w:r>
        <w:rPr>
          <w:rFonts w:hint="eastAsia" w:ascii="Times New Roman" w:hAnsi="Times New Roman" w:cs="Times New Roman"/>
          <w:sz w:val="24"/>
          <w:szCs w:val="24"/>
        </w:rPr>
        <w:t>的可逆反应</w:t>
      </w:r>
      <w:r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A(g)＋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B(g)</w:t>
      </w:r>
      <w:r>
        <w:rPr>
          <w:rFonts w:ascii="Times New Roman" w:hAnsi="Times New Roman" w:cs="Times New Roman"/>
          <w:sz w:val="18"/>
          <w:szCs w:val="18"/>
        </w:rPr>
        <w:object>
          <v:shape id="_x0000_i1027" o:spt="75" type="#_x0000_t75" style="height:9.4pt;width:2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Flash.Movie" ShapeID="_x0000_i1027" DrawAspect="Content" ObjectID="_1468075727" r:id="rId9">
            <o:LockedField>false</o:LockedField>
          </o:OLEObject>
        </w:objec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C(g)＋</w:t>
      </w:r>
      <w:r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D(g)，在任意状态时，生成物与反应物的浓度幂之积的比值称为浓度商，用</w:t>
      </w:r>
      <w:r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表示，即</w:t>
      </w:r>
      <w:r>
        <w:rPr>
          <w:rFonts w:ascii="Times New Roman" w:hAnsi="Times New Roman" w:cs="Times New Roman"/>
          <w:i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\f(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instrText xml:space="preserve">p</w:instrText>
      </w:r>
      <w:r>
        <w:rPr>
          <w:rFonts w:ascii="Times New Roman" w:hAnsi="Times New Roman" w:cs="Times New Roman"/>
          <w:sz w:val="24"/>
          <w:szCs w:val="24"/>
        </w:rPr>
        <w:instrText xml:space="preserve">（C）·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instrText xml:space="preserve">q</w:instrText>
      </w:r>
      <w:r>
        <w:rPr>
          <w:rFonts w:ascii="Times New Roman" w:hAnsi="Times New Roman" w:cs="Times New Roman"/>
          <w:sz w:val="24"/>
          <w:szCs w:val="24"/>
        </w:rPr>
        <w:instrText xml:space="preserve">（D）,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instrText xml:space="preserve">m</w:instrText>
      </w:r>
      <w:r>
        <w:rPr>
          <w:rFonts w:ascii="Times New Roman" w:hAnsi="Times New Roman" w:cs="Times New Roman"/>
          <w:sz w:val="24"/>
          <w:szCs w:val="24"/>
        </w:rPr>
        <w:instrText xml:space="preserve">（A）·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instrText xml:space="preserve">n</w:instrText>
      </w:r>
      <w:r>
        <w:rPr>
          <w:rFonts w:ascii="Times New Roman" w:hAnsi="Times New Roman" w:cs="Times New Roman"/>
          <w:sz w:val="24"/>
          <w:szCs w:val="24"/>
        </w:rPr>
        <w:instrText xml:space="preserve">（B）)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，则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\b\lc\{(\a\vs4\al\co1(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Q</w:instrText>
      </w:r>
      <w:r>
        <w:rPr>
          <w:rFonts w:ascii="Times New Roman" w:hAnsi="Times New Roman" w:cs="Times New Roman"/>
          <w:sz w:val="24"/>
          <w:szCs w:val="24"/>
        </w:rPr>
        <w:instrText xml:space="preserve">&lt;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K</w:instrText>
      </w:r>
      <w:r>
        <w:rPr>
          <w:rFonts w:ascii="Times New Roman" w:hAnsi="Times New Roman" w:cs="Times New Roman"/>
          <w:sz w:val="24"/>
          <w:szCs w:val="24"/>
        </w:rPr>
        <w:instrText xml:space="preserve">，反应向正反应方向进行,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Q</w:instrText>
      </w:r>
      <w:r>
        <w:rPr>
          <w:rFonts w:ascii="Times New Roman" w:hAnsi="Times New Roman" w:cs="Times New Roman"/>
          <w:sz w:val="24"/>
          <w:szCs w:val="24"/>
        </w:rPr>
        <w:instrText xml:space="preserve">＝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K</w:instrText>
      </w:r>
      <w:r>
        <w:rPr>
          <w:rFonts w:ascii="Times New Roman" w:hAnsi="Times New Roman" w:cs="Times New Roman"/>
          <w:sz w:val="24"/>
          <w:szCs w:val="24"/>
        </w:rPr>
        <w:instrText xml:space="preserve">，反应处于平衡状态,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Q</w:instrText>
      </w:r>
      <w:r>
        <w:rPr>
          <w:rFonts w:ascii="Times New Roman" w:hAnsi="Times New Roman" w:cs="Times New Roman"/>
          <w:sz w:val="24"/>
          <w:szCs w:val="24"/>
        </w:rPr>
        <w:instrText xml:space="preserve">&gt;</w:instrText>
      </w:r>
      <w:r>
        <w:rPr>
          <w:rFonts w:ascii="Times New Roman" w:hAnsi="Times New Roman" w:cs="Times New Roman"/>
          <w:i/>
          <w:sz w:val="24"/>
          <w:szCs w:val="24"/>
        </w:rPr>
        <w:instrText xml:space="preserve">K</w:instrText>
      </w:r>
      <w:r>
        <w:rPr>
          <w:rFonts w:ascii="Times New Roman" w:hAnsi="Times New Roman" w:cs="Times New Roman"/>
          <w:sz w:val="24"/>
          <w:szCs w:val="24"/>
        </w:rPr>
        <w:instrText xml:space="preserve">，反应向逆反应方向进行))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7AE24B05">
      <w:pPr>
        <w:pStyle w:val="11"/>
        <w:tabs>
          <w:tab w:val="left" w:pos="3969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(2)判断反应的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热效应</w:t>
      </w:r>
    </w:p>
    <w:p w14:paraId="5664FC52">
      <w:pPr>
        <w:pStyle w:val="11"/>
        <w:tabs>
          <w:tab w:val="left" w:pos="3969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若升高温度，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值增大，则正反应为吸热反应；若升高温度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值减小，则正反应为放热反应。</w:t>
      </w:r>
    </w:p>
    <w:p w14:paraId="7B30B937">
      <w:pPr>
        <w:pStyle w:val="11"/>
        <w:tabs>
          <w:tab w:val="left" w:pos="3969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【例1】</w:t>
      </w:r>
      <w:r>
        <w:rPr>
          <w:rFonts w:ascii="Times New Roman" w:hAnsi="Times New Roman" w:cs="Times New Roman"/>
          <w:sz w:val="24"/>
          <w:szCs w:val="24"/>
        </w:rPr>
        <w:t>某可逆反应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A＋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ZBFH" w:hAnsi="ZBFH" w:cs="Times New Roman"/>
          <w:sz w:val="24"/>
          <w:szCs w:val="24"/>
        </w:rPr>
        <w:t>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C在某温度下的平衡常数为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hAnsi="宋体" w:cs="Times New Roman"/>
          <w:sz w:val="24"/>
          <w:szCs w:val="24"/>
        </w:rPr>
        <w:t>≠</w:t>
      </w:r>
      <w:r>
        <w:rPr>
          <w:rFonts w:ascii="Times New Roman" w:hAnsi="Times New Roman" w:cs="Times New Roman"/>
          <w:sz w:val="24"/>
          <w:szCs w:val="24"/>
        </w:rPr>
        <w:t>1)，反应热为Δ</w:t>
      </w:r>
      <w:r>
        <w:rPr>
          <w:rFonts w:ascii="Times New Roman" w:hAnsi="Times New Roman" w:cs="Times New Roman"/>
          <w:i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。保持温度不变，将化学方程式的书写做如下改变，则Δ</w:t>
      </w:r>
      <w:r>
        <w:rPr>
          <w:rFonts w:ascii="Times New Roman" w:hAnsi="Times New Roman" w:cs="Times New Roman"/>
          <w:i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和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数值的相应变化为(　　)</w:t>
      </w:r>
    </w:p>
    <w:p w14:paraId="173E749C">
      <w:pPr>
        <w:pStyle w:val="11"/>
        <w:tabs>
          <w:tab w:val="left" w:pos="3969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A.写成2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A＋2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ZBFH" w:hAnsi="ZBFH" w:cs="Times New Roman"/>
          <w:sz w:val="24"/>
          <w:szCs w:val="24"/>
        </w:rPr>
        <w:t>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C，Δ</w:t>
      </w:r>
      <w:r>
        <w:rPr>
          <w:rFonts w:ascii="Times New Roman" w:hAnsi="Times New Roman" w:cs="Times New Roman"/>
          <w:i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值、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均扩大了1倍</w:t>
      </w:r>
    </w:p>
    <w:p w14:paraId="520C4170">
      <w:pPr>
        <w:pStyle w:val="11"/>
        <w:tabs>
          <w:tab w:val="left" w:pos="3969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B.写成2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A＋2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ZBFH" w:hAnsi="ZBFH" w:cs="Times New Roman"/>
          <w:sz w:val="24"/>
          <w:szCs w:val="24"/>
        </w:rPr>
        <w:t>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C，Δ</w:t>
      </w:r>
      <w:r>
        <w:rPr>
          <w:rFonts w:ascii="Times New Roman" w:hAnsi="Times New Roman" w:cs="Times New Roman"/>
          <w:i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值扩大了1倍，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保持不变</w:t>
      </w:r>
    </w:p>
    <w:p w14:paraId="3B374B71">
      <w:pPr>
        <w:pStyle w:val="11"/>
        <w:tabs>
          <w:tab w:val="left" w:pos="3969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C.写成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ZBFH" w:hAnsi="ZBFH" w:cs="Times New Roman"/>
          <w:sz w:val="24"/>
          <w:szCs w:val="24"/>
        </w:rPr>
        <w:t>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A＋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B，Δ</w:t>
      </w:r>
      <w:r>
        <w:rPr>
          <w:rFonts w:ascii="Times New Roman" w:hAnsi="Times New Roman" w:cs="Times New Roman"/>
          <w:i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值、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变为原来的相反数</w:t>
      </w:r>
    </w:p>
    <w:p w14:paraId="5355FB27">
      <w:pPr>
        <w:pStyle w:val="11"/>
        <w:tabs>
          <w:tab w:val="left" w:pos="3969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D.写成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ZBFH" w:hAnsi="ZBFH" w:cs="Times New Roman"/>
          <w:sz w:val="24"/>
          <w:szCs w:val="24"/>
        </w:rPr>
        <w:t>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A＋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B，Δ</w:t>
      </w:r>
      <w:r>
        <w:rPr>
          <w:rFonts w:ascii="Times New Roman" w:hAnsi="Times New Roman" w:cs="Times New Roman"/>
          <w:i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值变为原来的相反数，</w:t>
      </w:r>
      <w:r>
        <w:rPr>
          <w:rFonts w:ascii="Times New Roman" w:hAnsi="Times New Roman" w:cs="Times New Roman"/>
          <w:i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变为原来的倒数</w:t>
      </w:r>
    </w:p>
    <w:p w14:paraId="2490DD7D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</w:p>
    <w:p w14:paraId="648DC17A">
      <w:pPr>
        <w:pStyle w:val="11"/>
        <w:tabs>
          <w:tab w:val="left" w:pos="3969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二、化学平衡的相关计算</w:t>
      </w:r>
    </w:p>
    <w:p w14:paraId="2D444096">
      <w:pPr>
        <w:pStyle w:val="11"/>
        <w:tabs>
          <w:tab w:val="left" w:pos="3969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1.已知在固定容积的密闭容器中发生可逆反应：M(g)＋N(g)</w:t>
      </w:r>
      <w:r>
        <w:rPr>
          <w:rFonts w:ascii="ZBFH" w:hAnsi="ZBFH" w:cs="Times New Roman"/>
          <w:sz w:val="24"/>
          <w:szCs w:val="24"/>
        </w:rPr>
        <w:t></w:t>
      </w:r>
      <w:r>
        <w:rPr>
          <w:rFonts w:ascii="Times New Roman" w:hAnsi="Times New Roman" w:cs="Times New Roman"/>
          <w:sz w:val="24"/>
          <w:szCs w:val="24"/>
        </w:rPr>
        <w:t>P(g)＋Q(g)　Δ</w:t>
      </w:r>
      <w:r>
        <w:rPr>
          <w:rFonts w:ascii="Times New Roman" w:hAnsi="Times New Roman" w:cs="Times New Roman"/>
          <w:i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&gt;0。某温度下，反应物的起始浓度分别为：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(M)＝1 mol/L，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(N)＝2.4 mol/L。</w:t>
      </w:r>
    </w:p>
    <w:p w14:paraId="2E6E771C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(1)若达到平衡后，M的转化率为60%，此时N的转化率为多少？</w:t>
      </w:r>
    </w:p>
    <w:p w14:paraId="5EDC44FC">
      <w:pPr>
        <w:pStyle w:val="11"/>
        <w:tabs>
          <w:tab w:val="left" w:pos="3969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(2)若反应</w:t>
      </w:r>
      <w:r>
        <w:rPr>
          <w:rFonts w:hint="eastAsia" w:ascii="Times New Roman" w:hAnsi="Times New Roman" w:cs="Times New Roman"/>
          <w:sz w:val="24"/>
          <w:szCs w:val="24"/>
        </w:rPr>
        <w:t>温度不变，反应物的起始浓度分别为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(M)＝4 mol/L，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(N)＝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mol/L；达到平衡后，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(P)＝2 mol/L，则反应物N的起始浓度为多少？</w:t>
      </w:r>
    </w:p>
    <w:p w14:paraId="434F7341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  <w:szCs w:val="22"/>
        </w:rPr>
      </w:pPr>
    </w:p>
    <w:p w14:paraId="5A055A2E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  <w:szCs w:val="22"/>
        </w:rPr>
      </w:pPr>
    </w:p>
    <w:p w14:paraId="1A618130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  <w:szCs w:val="22"/>
        </w:rPr>
      </w:pPr>
    </w:p>
    <w:p w14:paraId="29A5C630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  <w:szCs w:val="22"/>
        </w:rPr>
      </w:pPr>
    </w:p>
    <w:p w14:paraId="57B0D84F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  <w:szCs w:val="22"/>
        </w:rPr>
      </w:pPr>
    </w:p>
    <w:p w14:paraId="3667235E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  <w:szCs w:val="22"/>
        </w:rPr>
      </w:pPr>
    </w:p>
    <w:p w14:paraId="2DC4B0BB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  <w:szCs w:val="22"/>
        </w:rPr>
      </w:pPr>
    </w:p>
    <w:p w14:paraId="6DBCB8C4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BFH">
    <w:altName w:val="Cambria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3CB311"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5DFA9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17952DE2">
    <w:pPr>
      <w:pStyle w:val="13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70419E"/>
    <w:rsid w:val="00155F19"/>
    <w:rsid w:val="003C1BA6"/>
    <w:rsid w:val="00486273"/>
    <w:rsid w:val="0070419E"/>
    <w:rsid w:val="007E24E9"/>
    <w:rsid w:val="00850F23"/>
    <w:rsid w:val="008B69D7"/>
    <w:rsid w:val="00947136"/>
    <w:rsid w:val="00A65F3E"/>
    <w:rsid w:val="00A973C2"/>
    <w:rsid w:val="00B471BB"/>
    <w:rsid w:val="00B55B77"/>
    <w:rsid w:val="00D12143"/>
    <w:rsid w:val="00D46ABD"/>
    <w:rsid w:val="00E54840"/>
    <w:rsid w:val="05E975F4"/>
    <w:rsid w:val="4B840606"/>
    <w:rsid w:val="59BF3C2A"/>
    <w:rsid w:val="5C0A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oleObject" Target="embeddings/oleObject2.bin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728</Words>
  <Characters>904</Characters>
  <Lines>35</Lines>
  <Paragraphs>34</Paragraphs>
  <TotalTime>0</TotalTime>
  <ScaleCrop>false</ScaleCrop>
  <LinksUpToDate>false</LinksUpToDate>
  <CharactersWithSpaces>989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2025-04-02T01:38:00Z</dcterms:created>
  <dc:creator>1224348813@qq.com</dc:creator>
  <cp:lastModifiedBy>刘岩</cp:lastModifiedBy>
  <dcterms:modified xsi:type="dcterms:W3CDTF">2026-03-20T01:45:40Z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BA39F22A5C244B39BECF800BFFD98D0F_12</vt:lpwstr>
  </property>
</Properties>
</file>